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D5EE" w14:textId="2E90AFE2" w:rsidR="0039208B" w:rsidRPr="0039208B" w:rsidRDefault="0039208B" w:rsidP="0039208B">
      <w:pPr>
        <w:rPr>
          <w:b/>
          <w:bCs/>
          <w:i/>
          <w:iCs/>
          <w:sz w:val="28"/>
          <w:szCs w:val="28"/>
        </w:rPr>
      </w:pPr>
      <w:r w:rsidRPr="0039208B">
        <w:rPr>
          <w:b/>
          <w:bCs/>
          <w:i/>
          <w:iCs/>
          <w:sz w:val="28"/>
          <w:szCs w:val="28"/>
        </w:rPr>
        <w:t xml:space="preserve">Synthèse publique </w:t>
      </w:r>
      <w:r w:rsidRPr="0039208B">
        <w:rPr>
          <w:b/>
          <w:bCs/>
          <w:i/>
          <w:iCs/>
          <w:sz w:val="28"/>
          <w:szCs w:val="28"/>
        </w:rPr>
        <w:t>-</w:t>
      </w:r>
      <w:r w:rsidRPr="0039208B">
        <w:rPr>
          <w:b/>
          <w:bCs/>
          <w:i/>
          <w:iCs/>
          <w:sz w:val="28"/>
          <w:szCs w:val="28"/>
        </w:rPr>
        <w:t xml:space="preserve"> Réunion du conseil d’administratio</w:t>
      </w:r>
      <w:r w:rsidRPr="0039208B">
        <w:rPr>
          <w:b/>
          <w:bCs/>
          <w:i/>
          <w:iCs/>
          <w:sz w:val="28"/>
          <w:szCs w:val="28"/>
        </w:rPr>
        <w:t>n</w:t>
      </w:r>
    </w:p>
    <w:p w14:paraId="5C9E4B88" w14:textId="77777777" w:rsidR="0039208B" w:rsidRPr="0039208B" w:rsidRDefault="0039208B" w:rsidP="0039208B"/>
    <w:p w14:paraId="5BC5AB4E" w14:textId="77777777" w:rsidR="0039208B" w:rsidRPr="0039208B" w:rsidRDefault="0039208B" w:rsidP="0039208B">
      <w:r w:rsidRPr="0039208B">
        <w:rPr>
          <w:b/>
          <w:bCs/>
        </w:rPr>
        <w:t>CP famille – 25 octobre 2025</w:t>
      </w:r>
    </w:p>
    <w:p w14:paraId="4949B0BE" w14:textId="77777777" w:rsidR="0039208B" w:rsidRPr="0039208B" w:rsidRDefault="0039208B" w:rsidP="0039208B">
      <w:r w:rsidRPr="0039208B">
        <w:t>Le conseil d’administration de CP famille s’est réuni à Granby le 25 octobre 2025 sous la présidence de Véronique Thibault Poulin.</w:t>
      </w:r>
    </w:p>
    <w:p w14:paraId="2B0E47F6" w14:textId="77777777" w:rsidR="0039208B" w:rsidRPr="0039208B" w:rsidRDefault="0039208B" w:rsidP="0039208B">
      <w:r w:rsidRPr="0039208B">
        <w:t>Points saillants :</w:t>
      </w:r>
    </w:p>
    <w:p w14:paraId="5DEB6129" w14:textId="77777777" w:rsidR="0039208B" w:rsidRPr="0039208B" w:rsidRDefault="0039208B" w:rsidP="0039208B">
      <w:pPr>
        <w:numPr>
          <w:ilvl w:val="0"/>
          <w:numId w:val="1"/>
        </w:numPr>
      </w:pPr>
      <w:r w:rsidRPr="0039208B">
        <w:rPr>
          <w:b/>
          <w:bCs/>
        </w:rPr>
        <w:t>Postes confirmés</w:t>
      </w:r>
      <w:r w:rsidRPr="0039208B">
        <w:t xml:space="preserve"> :</w:t>
      </w:r>
    </w:p>
    <w:p w14:paraId="29FB55F6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t>Présidence : Véronique Thibault Poulin</w:t>
      </w:r>
    </w:p>
    <w:p w14:paraId="2A1D7FB5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t>Vice-présidence : France Poulin</w:t>
      </w:r>
    </w:p>
    <w:p w14:paraId="48B90537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t>Secrétariat : Caroline Vigneux</w:t>
      </w:r>
    </w:p>
    <w:p w14:paraId="7D09ED3D" w14:textId="77777777" w:rsidR="0039208B" w:rsidRDefault="0039208B" w:rsidP="0039208B">
      <w:pPr>
        <w:numPr>
          <w:ilvl w:val="1"/>
          <w:numId w:val="1"/>
        </w:numPr>
      </w:pPr>
      <w:r w:rsidRPr="0039208B">
        <w:t>Trésorerie : Daniel De Serre</w:t>
      </w:r>
    </w:p>
    <w:p w14:paraId="6022F7BD" w14:textId="77777777" w:rsidR="0039208B" w:rsidRPr="0039208B" w:rsidRDefault="0039208B" w:rsidP="0039208B">
      <w:pPr>
        <w:ind w:left="1440"/>
      </w:pPr>
    </w:p>
    <w:p w14:paraId="00DF2A56" w14:textId="77777777" w:rsidR="0039208B" w:rsidRDefault="0039208B" w:rsidP="0039208B">
      <w:pPr>
        <w:numPr>
          <w:ilvl w:val="0"/>
          <w:numId w:val="1"/>
        </w:numPr>
      </w:pPr>
      <w:r w:rsidRPr="0039208B">
        <w:rPr>
          <w:b/>
          <w:bCs/>
        </w:rPr>
        <w:t>Enregistrement officiel</w:t>
      </w:r>
      <w:r w:rsidRPr="0039208B">
        <w:t xml:space="preserve"> : CP famille est désormais reconnu comme OSBL (NEQ 1181269102).</w:t>
      </w:r>
    </w:p>
    <w:p w14:paraId="2B6BBFAA" w14:textId="77777777" w:rsidR="0039208B" w:rsidRPr="0039208B" w:rsidRDefault="0039208B" w:rsidP="0039208B">
      <w:pPr>
        <w:ind w:left="720"/>
      </w:pPr>
    </w:p>
    <w:p w14:paraId="0C67CB62" w14:textId="77777777" w:rsidR="0039208B" w:rsidRDefault="0039208B" w:rsidP="0039208B">
      <w:pPr>
        <w:numPr>
          <w:ilvl w:val="0"/>
          <w:numId w:val="1"/>
        </w:numPr>
      </w:pPr>
      <w:r w:rsidRPr="0039208B">
        <w:rPr>
          <w:b/>
          <w:bCs/>
        </w:rPr>
        <w:t>Règlements généraux</w:t>
      </w:r>
      <w:r w:rsidRPr="0039208B">
        <w:t xml:space="preserve"> : adoptés à l’unanimité.</w:t>
      </w:r>
    </w:p>
    <w:p w14:paraId="49B3A325" w14:textId="77777777" w:rsidR="0039208B" w:rsidRPr="0039208B" w:rsidRDefault="0039208B" w:rsidP="0039208B"/>
    <w:p w14:paraId="04F2338A" w14:textId="77777777" w:rsidR="0039208B" w:rsidRPr="0039208B" w:rsidRDefault="0039208B" w:rsidP="0039208B">
      <w:pPr>
        <w:numPr>
          <w:ilvl w:val="0"/>
          <w:numId w:val="1"/>
        </w:numPr>
      </w:pPr>
      <w:r w:rsidRPr="0039208B">
        <w:rPr>
          <w:b/>
          <w:bCs/>
        </w:rPr>
        <w:t>Comités</w:t>
      </w:r>
      <w:r w:rsidRPr="0039208B">
        <w:t xml:space="preserve"> :</w:t>
      </w:r>
    </w:p>
    <w:p w14:paraId="5AAFF84E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t>Comité exécutif confirmé.</w:t>
      </w:r>
    </w:p>
    <w:p w14:paraId="2BD5AF40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t>Comité consultatif ouvert aux acteurs du terrain (citoyens, professionnels, intervenants).</w:t>
      </w:r>
    </w:p>
    <w:p w14:paraId="3FB1036A" w14:textId="77777777" w:rsidR="0039208B" w:rsidRDefault="0039208B" w:rsidP="0039208B">
      <w:pPr>
        <w:numPr>
          <w:ilvl w:val="1"/>
          <w:numId w:val="1"/>
        </w:numPr>
      </w:pPr>
      <w:r w:rsidRPr="0039208B">
        <w:t>Comité de direction mandaté pour les fonctions stratégiques et opérationnelles.</w:t>
      </w:r>
    </w:p>
    <w:p w14:paraId="5CCE717E" w14:textId="77777777" w:rsidR="0039208B" w:rsidRPr="0039208B" w:rsidRDefault="0039208B" w:rsidP="0039208B">
      <w:pPr>
        <w:ind w:left="1440"/>
      </w:pPr>
    </w:p>
    <w:p w14:paraId="04DCD932" w14:textId="77777777" w:rsidR="0039208B" w:rsidRPr="0039208B" w:rsidRDefault="0039208B" w:rsidP="0039208B">
      <w:pPr>
        <w:numPr>
          <w:ilvl w:val="0"/>
          <w:numId w:val="1"/>
        </w:numPr>
      </w:pPr>
      <w:r w:rsidRPr="0039208B">
        <w:rPr>
          <w:b/>
          <w:bCs/>
        </w:rPr>
        <w:t>Projets stratégiques</w:t>
      </w:r>
      <w:r w:rsidRPr="0039208B">
        <w:t xml:space="preserve"> :</w:t>
      </w:r>
    </w:p>
    <w:p w14:paraId="278504EB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rPr>
          <w:b/>
          <w:bCs/>
        </w:rPr>
        <w:t>Projet d’installation</w:t>
      </w:r>
      <w:r w:rsidRPr="0039208B">
        <w:t xml:space="preserve"> : plan d’affaires amorcé, recherche de subventions et démarches auprès des élus et instances municipales.</w:t>
      </w:r>
    </w:p>
    <w:p w14:paraId="351A763A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rPr>
          <w:b/>
          <w:bCs/>
        </w:rPr>
        <w:lastRenderedPageBreak/>
        <w:t>Projet du Havre sensoriel</w:t>
      </w:r>
      <w:r w:rsidRPr="0039208B">
        <w:t xml:space="preserve"> : intégré comme initiative complémentaire.</w:t>
      </w:r>
    </w:p>
    <w:p w14:paraId="53365427" w14:textId="77777777" w:rsidR="0039208B" w:rsidRPr="0039208B" w:rsidRDefault="0039208B" w:rsidP="0039208B">
      <w:pPr>
        <w:numPr>
          <w:ilvl w:val="0"/>
          <w:numId w:val="1"/>
        </w:numPr>
      </w:pPr>
      <w:r w:rsidRPr="0039208B">
        <w:rPr>
          <w:b/>
          <w:bCs/>
        </w:rPr>
        <w:t>Finances et partenariats</w:t>
      </w:r>
      <w:r w:rsidRPr="0039208B">
        <w:t xml:space="preserve"> :</w:t>
      </w:r>
    </w:p>
    <w:p w14:paraId="66474823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t>Compte entreprise ouvert chez Desjardins.</w:t>
      </w:r>
    </w:p>
    <w:p w14:paraId="57A75D1A" w14:textId="77777777" w:rsidR="0039208B" w:rsidRDefault="0039208B" w:rsidP="0039208B">
      <w:pPr>
        <w:numPr>
          <w:ilvl w:val="1"/>
          <w:numId w:val="1"/>
        </w:numPr>
      </w:pPr>
      <w:r w:rsidRPr="0039208B">
        <w:t xml:space="preserve">Campagne d’auto-financement au Salon </w:t>
      </w:r>
      <w:r w:rsidRPr="0039208B">
        <w:rPr>
          <w:i/>
          <w:iCs/>
        </w:rPr>
        <w:t>La Magie d’être ensemble</w:t>
      </w:r>
      <w:r w:rsidRPr="0039208B">
        <w:t xml:space="preserve"> : 156 $ nets amassés.</w:t>
      </w:r>
    </w:p>
    <w:p w14:paraId="0DE91327" w14:textId="77777777" w:rsidR="0039208B" w:rsidRPr="0039208B" w:rsidRDefault="0039208B" w:rsidP="0039208B">
      <w:pPr>
        <w:ind w:left="1440"/>
      </w:pPr>
    </w:p>
    <w:p w14:paraId="4AAB87FC" w14:textId="77777777" w:rsidR="0039208B" w:rsidRPr="0039208B" w:rsidRDefault="0039208B" w:rsidP="0039208B">
      <w:pPr>
        <w:numPr>
          <w:ilvl w:val="0"/>
          <w:numId w:val="1"/>
        </w:numPr>
      </w:pPr>
      <w:r w:rsidRPr="0039208B">
        <w:rPr>
          <w:b/>
          <w:bCs/>
        </w:rPr>
        <w:t>Mobilisation citoyenne</w:t>
      </w:r>
      <w:r w:rsidRPr="0039208B">
        <w:t xml:space="preserve"> :</w:t>
      </w:r>
    </w:p>
    <w:p w14:paraId="318CAAB6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t xml:space="preserve">Poursuite et diversification des </w:t>
      </w:r>
      <w:r w:rsidRPr="0039208B">
        <w:rPr>
          <w:b/>
          <w:bCs/>
        </w:rPr>
        <w:t>rencontres citoyennes</w:t>
      </w:r>
      <w:r w:rsidRPr="0039208B">
        <w:t xml:space="preserve"> (cinéma, quilles, glissade, patinage, événements spéciaux).</w:t>
      </w:r>
    </w:p>
    <w:p w14:paraId="7C7DCBA0" w14:textId="77777777" w:rsidR="0039208B" w:rsidRPr="0039208B" w:rsidRDefault="0039208B" w:rsidP="0039208B">
      <w:pPr>
        <w:numPr>
          <w:ilvl w:val="1"/>
          <w:numId w:val="1"/>
        </w:numPr>
      </w:pPr>
      <w:r w:rsidRPr="0039208B">
        <w:t>Certaines activités seront gratuites, d’autres avec contribution.</w:t>
      </w:r>
    </w:p>
    <w:p w14:paraId="00F9AC38" w14:textId="77777777" w:rsidR="0039208B" w:rsidRDefault="0039208B" w:rsidP="0039208B">
      <w:pPr>
        <w:numPr>
          <w:ilvl w:val="1"/>
          <w:numId w:val="1"/>
        </w:numPr>
      </w:pPr>
      <w:r w:rsidRPr="0039208B">
        <w:t>Ces activités serviront aussi d’outils d’analyse des besoins des familles.</w:t>
      </w:r>
    </w:p>
    <w:p w14:paraId="42023FEE" w14:textId="77777777" w:rsidR="0039208B" w:rsidRPr="0039208B" w:rsidRDefault="0039208B" w:rsidP="0039208B">
      <w:pPr>
        <w:ind w:left="1440"/>
      </w:pPr>
    </w:p>
    <w:p w14:paraId="055093D3" w14:textId="77777777" w:rsidR="0039208B" w:rsidRPr="0039208B" w:rsidRDefault="0039208B" w:rsidP="0039208B">
      <w:pPr>
        <w:numPr>
          <w:ilvl w:val="0"/>
          <w:numId w:val="1"/>
        </w:numPr>
      </w:pPr>
      <w:r w:rsidRPr="0039208B">
        <w:rPr>
          <w:b/>
          <w:bCs/>
        </w:rPr>
        <w:t>Participation des parents</w:t>
      </w:r>
      <w:r w:rsidRPr="0039208B">
        <w:t xml:space="preserve"> :</w:t>
      </w:r>
    </w:p>
    <w:p w14:paraId="7F43B0F5" w14:textId="77777777" w:rsidR="0039208B" w:rsidRPr="0039208B" w:rsidRDefault="0039208B" w:rsidP="0039208B">
      <w:pPr>
        <w:ind w:left="720"/>
      </w:pPr>
      <w:r w:rsidRPr="0039208B">
        <w:t>Principe adopté : placer les parents au premier plan lors des rencontres, avec prise en charge des enfants par bénévoles ou personnes ressources.</w:t>
      </w:r>
    </w:p>
    <w:p w14:paraId="0524C9BC" w14:textId="77777777" w:rsidR="0039208B" w:rsidRDefault="0039208B"/>
    <w:sectPr w:rsidR="003920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F02AB"/>
    <w:multiLevelType w:val="multilevel"/>
    <w:tmpl w:val="0A8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97701"/>
    <w:multiLevelType w:val="multilevel"/>
    <w:tmpl w:val="6E9E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59909">
    <w:abstractNumId w:val="1"/>
  </w:num>
  <w:num w:numId="2" w16cid:durableId="184061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8B"/>
    <w:rsid w:val="0039208B"/>
    <w:rsid w:val="005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AC5A"/>
  <w15:chartTrackingRefBased/>
  <w15:docId w15:val="{79AA26B2-B970-4A4A-8556-9323DF6E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2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2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2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2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2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2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2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2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2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20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20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20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20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20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20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2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2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2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20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20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20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2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20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2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Thibault Poulin</dc:creator>
  <cp:keywords/>
  <dc:description/>
  <cp:lastModifiedBy>Véronique Thibault Poulin</cp:lastModifiedBy>
  <cp:revision>1</cp:revision>
  <dcterms:created xsi:type="dcterms:W3CDTF">2025-11-05T16:37:00Z</dcterms:created>
  <dcterms:modified xsi:type="dcterms:W3CDTF">2025-11-05T16:39:00Z</dcterms:modified>
</cp:coreProperties>
</file>