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8EE" w:rsidRPr="00B608EE" w:rsidRDefault="00B608EE" w:rsidP="00B60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Ordre du jour </w:t>
      </w:r>
      <w:r w:rsidRPr="00B608EE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Conseil d’administration de CP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</w:t>
      </w:r>
      <w:r w:rsidRPr="00B608EE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>famille</w:t>
      </w:r>
    </w:p>
    <w:p w:rsidR="00B608EE" w:rsidRPr="00B608EE" w:rsidRDefault="00B608EE" w:rsidP="00B60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608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Date :</w:t>
      </w:r>
      <w:r w:rsidRPr="00B608EE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25 octobre 2025</w:t>
      </w:r>
      <w:r w:rsidRPr="00B608EE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608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Heure 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14h</w:t>
      </w:r>
      <w:r w:rsidRPr="00B608EE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608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Lieu 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Granby</w:t>
      </w:r>
      <w:r w:rsidRPr="00B608EE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608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Présidence :</w:t>
      </w:r>
      <w:r w:rsidRPr="00B608EE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Véronique Thibault Poulin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1. Ouverture de la séance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• Vérification du quorum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Adoption de l’ordre du jour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1.1 Désignation des postes au sein du conseil d’administration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• Présidence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Vice-présidence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Secrétariat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Trésorerie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Résolution de nomination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2. Adoption du procès-verbal de la réunion du 21 juillet 2025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• Lecture ou résumé du PV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Approbation par les membres présents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3. Annonce officielle de l’enregistrement de l’organisme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• Confirmation de l’enregistrement OSBL sous le NEQ 1181269102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Date d’enregistrement : 8 septembre 2025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Résolution de reconnaissance et d’inscription au registre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4. Présentation et adoption des nouveaux règlements généraux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• Lecture des modifications proposées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Résolution d’adoption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5. Nomination d’une nouvelle administratrice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• Présentation de Mme France Poulin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Résolution de nomination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6. Structuration des rôles au sein des comités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lastRenderedPageBreak/>
        <w:t>• Comité exécutif (CÉ) : désignation des membres, répartition des responsabilités, validation du pouvoir décisionnel en cas d’urgence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Comité consultatif : définition des mandats, modalités d’invitation, rôles de suivi et d’appui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Comité de direction : clarification des fonctions opérationnelles et stratégiques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7. Adoption des projets stratégiques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• Projet d’installation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Projet du Havre sensoriel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 xml:space="preserve">• Résolutions d’intégration dans les orientations de </w:t>
      </w:r>
      <w:proofErr w:type="spellStart"/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CPfamille</w:t>
      </w:r>
      <w:proofErr w:type="spellEnd"/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8. Prochaines démarches administratives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• Enregistrement auprès de l’ARC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Suivis liés à la conformité fiscale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Mandat de représentation administrative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9. Prise en compte des décisions du comité exécutif (CÉ)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• Ouverture du compte entreprise Desjardins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Campagne d’</w:t>
      </w:r>
      <w:proofErr w:type="spellStart"/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auto-financement</w:t>
      </w:r>
      <w:proofErr w:type="spellEnd"/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 au Salon La Magie d’être ensemble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Validation des dépenses et dépôt du solde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10. Amorçage des rencontres de partenariat et d’appui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• Identification des cibles prioritaires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Stratégie de prise de contact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Répartition des rôles pour les représentations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11. Démarches territoriales et demandes de financement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 xml:space="preserve">11.1 Démarche auprès de la Ville de Granby – Parc Jean-Yves </w:t>
      </w:r>
      <w:proofErr w:type="spellStart"/>
      <w:r w:rsidRPr="006B015A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Phaneuf</w:t>
      </w:r>
      <w:proofErr w:type="spellEnd"/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Demande de modification des installations du parc, fondée sur la politique municipale d’accessibilité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Rapport transmis au service d’urbanisme, redirigé vers les travaux publics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lastRenderedPageBreak/>
        <w:t>11.2 Recherche de salle adaptée pour les rencontres citoyennes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Objectif : identifier un lieu accessible à la mobilité réduite, convenant aux parents et enfants à besoins particuliers, spécialisés ou en situation de handicap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Appels effectués auprès des organismes municipaux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Évaluation des critères d’accessibilité physique, sensorielle et sociale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11.3 Soumission reçue pour la salle de la Ferme Miner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Partenaire : Vie culturelle et communautaire de Granby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Soumission obtenue pour présentation aux décideurs municipaux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Objectif : obtenir un financement pour la location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 xml:space="preserve">11.4 Appui de Granby </w:t>
      </w:r>
      <w:proofErr w:type="spellStart"/>
      <w:r w:rsidRPr="006B015A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Multi-Sports</w:t>
      </w:r>
      <w:proofErr w:type="spellEnd"/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Aucune salle disponible, mais appui officiel à la démarche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Reconnaissance du besoin et soutien aux démarches de sensibilisation</w:t>
      </w:r>
      <w:bookmarkStart w:id="0" w:name="_GoBack"/>
      <w:bookmarkEnd w:id="0"/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11.5 Décision stratégique – Salle Norbert-Talbot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 xml:space="preserve">• Décision convenue avec Granby </w:t>
      </w:r>
      <w:proofErr w:type="spellStart"/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Multi-Sports</w:t>
      </w:r>
      <w:proofErr w:type="spellEnd"/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 de ne pas retenir la salle Norbert-Talbot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Justification : salle ouverte au public ne permettant pas de garantir un environnement calme et stable pour les citoyens dits « normaux », sans handicap ni besoins particuliers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La présence de familles avec enfants à besoins spécialisés peut déranger ou déstabiliser l’usage public ordinaire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Acte de reconnaissance politique affirmant le besoin de lieux conçus pour accueillir toutes les formes de citoyenneté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11.6 Demande de financement à la MRC de la Haute-Yamaska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 xml:space="preserve">• Lettre d’appui transmise à Jean </w:t>
      </w:r>
      <w:proofErr w:type="spellStart"/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Hogue</w:t>
      </w:r>
      <w:proofErr w:type="spellEnd"/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 il y a trois semaines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Objet : demande de financement de 400 $ pour la location de la salle de la Ferme Miner (janvier à avril 2026</w:t>
      </w:r>
      <w:proofErr w:type="gramStart"/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)</w:t>
      </w:r>
      <w:proofErr w:type="gramEnd"/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Canal : présentation prévue lors du conseil des maires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Statut : aucun retour à ce jour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Observation stratégique : L’absence de réponse témoigne du délai institutionnel et souligne l’importance de relancer ou de mobiliser un appui politique complémentaire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12. Présence d’un invité en observation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lastRenderedPageBreak/>
        <w:t>• Présentation du contexte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Échange informel avec l’invité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Évaluation d’un possible engagement au comité consultatif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13. Questions diverses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• Suivis administratifs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Propositions de mobilisation ou d’outils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14. Clôture de la séance</w:t>
      </w:r>
    </w:p>
    <w:p w:rsidR="006B015A" w:rsidRPr="006B015A" w:rsidRDefault="006B015A" w:rsidP="006B015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• Résumé des décisions</w:t>
      </w:r>
      <w:r w:rsidRPr="006B015A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• Fixation de la prochaine réunion</w:t>
      </w:r>
    </w:p>
    <w:p w:rsidR="009057F9" w:rsidRDefault="009057F9"/>
    <w:sectPr w:rsidR="009057F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F49C3"/>
    <w:multiLevelType w:val="multilevel"/>
    <w:tmpl w:val="EAC6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53C16"/>
    <w:multiLevelType w:val="multilevel"/>
    <w:tmpl w:val="C76E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D1E11"/>
    <w:multiLevelType w:val="multilevel"/>
    <w:tmpl w:val="65C8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F613C"/>
    <w:multiLevelType w:val="multilevel"/>
    <w:tmpl w:val="F064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E230F"/>
    <w:multiLevelType w:val="multilevel"/>
    <w:tmpl w:val="82CE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D3186"/>
    <w:multiLevelType w:val="multilevel"/>
    <w:tmpl w:val="5970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50602"/>
    <w:multiLevelType w:val="multilevel"/>
    <w:tmpl w:val="7AA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F52F25"/>
    <w:multiLevelType w:val="multilevel"/>
    <w:tmpl w:val="AFB4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E3E21"/>
    <w:multiLevelType w:val="multilevel"/>
    <w:tmpl w:val="7BC0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D61714"/>
    <w:multiLevelType w:val="multilevel"/>
    <w:tmpl w:val="2664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B62CDA"/>
    <w:multiLevelType w:val="multilevel"/>
    <w:tmpl w:val="A036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900B83"/>
    <w:multiLevelType w:val="multilevel"/>
    <w:tmpl w:val="8CAC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E9218F"/>
    <w:multiLevelType w:val="multilevel"/>
    <w:tmpl w:val="2478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1615CC"/>
    <w:multiLevelType w:val="multilevel"/>
    <w:tmpl w:val="F07C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97642E"/>
    <w:multiLevelType w:val="multilevel"/>
    <w:tmpl w:val="204C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E17648"/>
    <w:multiLevelType w:val="multilevel"/>
    <w:tmpl w:val="09DC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F1701C"/>
    <w:multiLevelType w:val="multilevel"/>
    <w:tmpl w:val="6B4A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2F38B1"/>
    <w:multiLevelType w:val="multilevel"/>
    <w:tmpl w:val="47C8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E60C7A"/>
    <w:multiLevelType w:val="multilevel"/>
    <w:tmpl w:val="BA90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6351DB"/>
    <w:multiLevelType w:val="multilevel"/>
    <w:tmpl w:val="EF68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EF295F"/>
    <w:multiLevelType w:val="multilevel"/>
    <w:tmpl w:val="C946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875E39"/>
    <w:multiLevelType w:val="multilevel"/>
    <w:tmpl w:val="E2C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5C72FD"/>
    <w:multiLevelType w:val="multilevel"/>
    <w:tmpl w:val="6B90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DE03F5"/>
    <w:multiLevelType w:val="multilevel"/>
    <w:tmpl w:val="19FC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1A4B6E"/>
    <w:multiLevelType w:val="multilevel"/>
    <w:tmpl w:val="FD9E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590F95"/>
    <w:multiLevelType w:val="multilevel"/>
    <w:tmpl w:val="FCB6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2660D2"/>
    <w:multiLevelType w:val="multilevel"/>
    <w:tmpl w:val="2EA4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"/>
  </w:num>
  <w:num w:numId="3">
    <w:abstractNumId w:val="17"/>
  </w:num>
  <w:num w:numId="4">
    <w:abstractNumId w:val="23"/>
  </w:num>
  <w:num w:numId="5">
    <w:abstractNumId w:val="10"/>
  </w:num>
  <w:num w:numId="6">
    <w:abstractNumId w:val="7"/>
  </w:num>
  <w:num w:numId="7">
    <w:abstractNumId w:val="8"/>
  </w:num>
  <w:num w:numId="8">
    <w:abstractNumId w:val="22"/>
  </w:num>
  <w:num w:numId="9">
    <w:abstractNumId w:val="18"/>
  </w:num>
  <w:num w:numId="10">
    <w:abstractNumId w:val="14"/>
  </w:num>
  <w:num w:numId="11">
    <w:abstractNumId w:val="21"/>
  </w:num>
  <w:num w:numId="12">
    <w:abstractNumId w:val="19"/>
  </w:num>
  <w:num w:numId="13">
    <w:abstractNumId w:val="20"/>
  </w:num>
  <w:num w:numId="14">
    <w:abstractNumId w:val="9"/>
  </w:num>
  <w:num w:numId="15">
    <w:abstractNumId w:val="25"/>
  </w:num>
  <w:num w:numId="16">
    <w:abstractNumId w:val="11"/>
  </w:num>
  <w:num w:numId="17">
    <w:abstractNumId w:val="4"/>
  </w:num>
  <w:num w:numId="18">
    <w:abstractNumId w:val="16"/>
  </w:num>
  <w:num w:numId="19">
    <w:abstractNumId w:val="5"/>
  </w:num>
  <w:num w:numId="20">
    <w:abstractNumId w:val="2"/>
  </w:num>
  <w:num w:numId="21">
    <w:abstractNumId w:val="12"/>
  </w:num>
  <w:num w:numId="22">
    <w:abstractNumId w:val="0"/>
  </w:num>
  <w:num w:numId="23">
    <w:abstractNumId w:val="15"/>
  </w:num>
  <w:num w:numId="24">
    <w:abstractNumId w:val="26"/>
  </w:num>
  <w:num w:numId="25">
    <w:abstractNumId w:val="1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EE"/>
    <w:rsid w:val="00250F8D"/>
    <w:rsid w:val="004E1225"/>
    <w:rsid w:val="006B015A"/>
    <w:rsid w:val="009057F9"/>
    <w:rsid w:val="00B6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B357D-EBC5-448A-B44B-353D2275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B608EE"/>
    <w:rPr>
      <w:b/>
      <w:bCs/>
    </w:rPr>
  </w:style>
  <w:style w:type="character" w:styleId="Accentuation">
    <w:name w:val="Emphasis"/>
    <w:basedOn w:val="Policepardfaut"/>
    <w:uiPriority w:val="20"/>
    <w:qFormat/>
    <w:rsid w:val="00B608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Thibault Poulin</dc:creator>
  <cp:keywords/>
  <dc:description/>
  <cp:lastModifiedBy>Véronique Thibault Poulin</cp:lastModifiedBy>
  <cp:revision>3</cp:revision>
  <dcterms:created xsi:type="dcterms:W3CDTF">2025-10-16T13:30:00Z</dcterms:created>
  <dcterms:modified xsi:type="dcterms:W3CDTF">2025-10-16T14:33:00Z</dcterms:modified>
</cp:coreProperties>
</file>